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E6" w:rsidRPr="009532DB" w:rsidRDefault="007D52E6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8DB3E2" w:themeColor="text2" w:themeTint="66"/>
          <w:sz w:val="44"/>
          <w:szCs w:val="44"/>
        </w:rPr>
      </w:pPr>
      <w:r w:rsidRPr="009532DB">
        <w:rPr>
          <w:rFonts w:ascii="GillSans" w:hAnsi="GillSans" w:cs="GillSans"/>
          <w:color w:val="8DB3E2" w:themeColor="text2" w:themeTint="66"/>
          <w:sz w:val="44"/>
          <w:szCs w:val="44"/>
        </w:rPr>
        <w:t>1</w:t>
      </w:r>
    </w:p>
    <w:p w:rsidR="00F875A3" w:rsidRPr="009532DB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8DB3E2" w:themeColor="text2" w:themeTint="66"/>
          <w:sz w:val="44"/>
          <w:szCs w:val="44"/>
        </w:rPr>
      </w:pPr>
      <w:r w:rsidRPr="009532DB">
        <w:rPr>
          <w:rFonts w:ascii="GillSans" w:hAnsi="GillSans" w:cs="GillSans"/>
          <w:color w:val="8DB3E2" w:themeColor="text2" w:themeTint="66"/>
          <w:sz w:val="44"/>
          <w:szCs w:val="44"/>
        </w:rPr>
        <w:t xml:space="preserve">ROTARY es... </w:t>
      </w:r>
    </w:p>
    <w:p w:rsidR="00F875A3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000000"/>
          <w:sz w:val="44"/>
          <w:szCs w:val="44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Rotary es una organización de empresarios y profesionales unidos en el mundo que brindan un servicio humanitario, alientan elevadas normas de ética en todas las operaciones y ayudan a crear buena voluntad y paz en el mundo.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Es una Red de redes que conecta personas con países, de distintas creencias y culturas, con proyectos, con reflexiones, con propuestas, con soluciones, con miradas compartidas hacia un mismo fin: un mundo mejor para todos.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Es una Gran organización, la primera, de servicio del mundo, que sueña y, la mayoría de las veces,  consigue hacer realidad sus sueños.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Es una organización abierta, inquieta, que se adapta a las transformaciones y que quiere seguir estando ahí, aportando su potencial, su experiencia y su ilusión.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Más de 31.000 clubes rotarios que funcionan en 166 países. Más de un millón doscientos mil socios. Rotary, mediante la labor de los clubes rotarios, los programas de Rotary Internacional y la Fundación Rotaria, contribuye a desarrollar ambiciosos programas como La erradicación de la Polio en el mundo.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Rotary también en Baleares: Sus 13 Clubes: 9 en Mallorca, 3 en Menorca y 1 en Ibiza desarrollan tanto a nivel local, nacional, como internacional proyectos de colaboración y ayuda en diferentes ámbitos: sanitario, educación, formación, asesoramiento, etc.</w:t>
      </w: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</w:rPr>
      </w:pPr>
      <w:r w:rsidRPr="00B73BE4">
        <w:rPr>
          <w:rFonts w:ascii="GillSans" w:hAnsi="GillSans" w:cs="GillSans"/>
          <w:color w:val="244061" w:themeColor="accent1" w:themeShade="80"/>
        </w:rPr>
        <w:t>¡Esto es Rotary hoy! Mañana será lo que todos hagamos, nuestro compromiso de hoy nos une con el mañana.</w:t>
      </w:r>
    </w:p>
    <w:p w:rsidR="00F875A3" w:rsidRPr="00B73BE4" w:rsidRDefault="0098164B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Bold" w:hAnsi="GillSans-Bold" w:cs="GillSans-Bold"/>
          <w:b/>
          <w:bCs/>
          <w:color w:val="244061" w:themeColor="accent1" w:themeShade="80"/>
        </w:rPr>
      </w:pPr>
      <w:hyperlink r:id="rId9" w:history="1">
        <w:r w:rsidR="00F875A3" w:rsidRPr="00B73BE4">
          <w:rPr>
            <w:rStyle w:val="Hipervnculo"/>
            <w:rFonts w:ascii="GillSans-Bold" w:hAnsi="GillSans-Bold" w:cs="GillSans-Bold"/>
            <w:b/>
            <w:bCs/>
            <w:color w:val="244061" w:themeColor="accent1" w:themeShade="80"/>
          </w:rPr>
          <w:t>www.rotary.org</w:t>
        </w:r>
      </w:hyperlink>
      <w:r w:rsidR="00F875A3"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y </w:t>
      </w:r>
      <w:hyperlink r:id="rId10" w:history="1">
        <w:r w:rsidR="00996057" w:rsidRPr="00B73BE4">
          <w:rPr>
            <w:rStyle w:val="Hipervnculo"/>
            <w:rFonts w:ascii="GillSans-Bold" w:hAnsi="GillSans-Bold" w:cs="GillSans-Bold"/>
            <w:b/>
            <w:bCs/>
            <w:color w:val="244061" w:themeColor="accent1" w:themeShade="80"/>
          </w:rPr>
          <w:t>www.rotarypalmajuníperoserra.org</w:t>
        </w:r>
      </w:hyperlink>
    </w:p>
    <w:p w:rsidR="00996057" w:rsidRPr="00B73BE4" w:rsidRDefault="00996057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Bold" w:hAnsi="GillSans-Bold" w:cs="GillSans-Bold"/>
          <w:b/>
          <w:bCs/>
          <w:color w:val="244061" w:themeColor="accent1" w:themeShade="8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  <w:sz w:val="24"/>
          <w:szCs w:val="24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  <w:sz w:val="24"/>
          <w:szCs w:val="24"/>
        </w:rPr>
      </w:pPr>
    </w:p>
    <w:p w:rsidR="00F875A3" w:rsidRPr="009532DB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8DB3E2" w:themeColor="text2" w:themeTint="66"/>
          <w:sz w:val="44"/>
          <w:szCs w:val="44"/>
        </w:rPr>
      </w:pPr>
      <w:r w:rsidRPr="009532DB">
        <w:rPr>
          <w:rFonts w:ascii="GillSans" w:hAnsi="GillSans" w:cs="GillSans"/>
          <w:color w:val="8DB3E2" w:themeColor="text2" w:themeTint="66"/>
          <w:sz w:val="44"/>
          <w:szCs w:val="44"/>
        </w:rPr>
        <w:t>2</w:t>
      </w:r>
    </w:p>
    <w:p w:rsidR="00F875A3" w:rsidRPr="009532DB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Light" w:hAnsi="GillSans-Light" w:cs="GillSans-Light"/>
          <w:color w:val="8DB3E2" w:themeColor="text2" w:themeTint="66"/>
          <w:sz w:val="44"/>
          <w:szCs w:val="44"/>
        </w:rPr>
      </w:pPr>
      <w:r w:rsidRPr="009532DB">
        <w:rPr>
          <w:rFonts w:ascii="GillSans-Light" w:hAnsi="GillSans-Light" w:cs="GillSans-Light"/>
          <w:color w:val="8DB3E2" w:themeColor="text2" w:themeTint="66"/>
          <w:sz w:val="44"/>
          <w:szCs w:val="44"/>
        </w:rPr>
        <w:t>X</w:t>
      </w:r>
      <w:r w:rsidR="00B473F3" w:rsidRPr="009532DB">
        <w:rPr>
          <w:rFonts w:ascii="GillSans-Light" w:hAnsi="GillSans-Light" w:cs="GillSans-Light"/>
          <w:color w:val="8DB3E2" w:themeColor="text2" w:themeTint="66"/>
          <w:sz w:val="44"/>
          <w:szCs w:val="44"/>
        </w:rPr>
        <w:t>I</w:t>
      </w:r>
      <w:r w:rsidRPr="009532DB">
        <w:rPr>
          <w:rFonts w:ascii="GillSans-Light" w:hAnsi="GillSans-Light" w:cs="GillSans-Light"/>
          <w:color w:val="8DB3E2" w:themeColor="text2" w:themeTint="66"/>
          <w:sz w:val="44"/>
          <w:szCs w:val="44"/>
        </w:rPr>
        <w:t xml:space="preserve"> Carnaval Rotario Solidario</w:t>
      </w:r>
    </w:p>
    <w:p w:rsidR="00A65F5C" w:rsidRPr="007D52E6" w:rsidRDefault="00A65F5C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Light" w:hAnsi="GillSans-Light" w:cs="GillSans-Light"/>
          <w:color w:val="548DD4" w:themeColor="text2" w:themeTint="99"/>
          <w:sz w:val="36"/>
          <w:szCs w:val="36"/>
        </w:rPr>
      </w:pPr>
    </w:p>
    <w:p w:rsidR="00F875A3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-Light" w:hAnsi="GillSans-Light" w:cs="GillSans-Light"/>
          <w:color w:val="939699"/>
          <w:sz w:val="20"/>
          <w:szCs w:val="20"/>
        </w:rPr>
      </w:pPr>
    </w:p>
    <w:p w:rsidR="00F875A3" w:rsidRPr="00B73BE4" w:rsidRDefault="00F875A3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b/>
          <w:color w:val="244061" w:themeColor="accent1" w:themeShade="80"/>
          <w:sz w:val="24"/>
          <w:szCs w:val="24"/>
        </w:rPr>
      </w:pPr>
      <w:r w:rsidRPr="00B73BE4">
        <w:rPr>
          <w:rFonts w:ascii="GillSans" w:hAnsi="GillSans" w:cs="GillSans"/>
          <w:color w:val="244061" w:themeColor="accent1" w:themeShade="80"/>
        </w:rPr>
        <w:t xml:space="preserve">El 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>Rotary Club Palma Junípero Serra</w:t>
      </w:r>
      <w:r w:rsidRPr="00B73BE4">
        <w:rPr>
          <w:rFonts w:ascii="GillSans" w:hAnsi="GillSans" w:cs="GillSans"/>
          <w:color w:val="244061" w:themeColor="accent1" w:themeShade="80"/>
        </w:rPr>
        <w:t>, está comprometido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con la mejora de las condiciones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>de vida de las personas má</w:t>
      </w:r>
      <w:r w:rsidRPr="00B73BE4">
        <w:rPr>
          <w:rFonts w:ascii="GillSans" w:hAnsi="GillSans" w:cs="GillSans"/>
          <w:color w:val="244061" w:themeColor="accent1" w:themeShade="80"/>
        </w:rPr>
        <w:t>s necesitadas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y convencido de que: “Un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mundo mejor es posible...”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Promueve y lidera desde el año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 xml:space="preserve">2000 una gran fiesta de 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>Carnaval</w:t>
      </w:r>
      <w:r w:rsidRPr="00B73BE4">
        <w:rPr>
          <w:rFonts w:ascii="GillSans" w:hAnsi="GillSans" w:cs="GillSans"/>
          <w:color w:val="244061" w:themeColor="accent1" w:themeShade="80"/>
        </w:rPr>
        <w:t>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 xml:space="preserve">llena de </w:t>
      </w:r>
      <w:r w:rsidRPr="00B73BE4">
        <w:rPr>
          <w:rFonts w:ascii="GillSans" w:hAnsi="GillSans" w:cs="GillSans"/>
          <w:color w:val="244061" w:themeColor="accent1" w:themeShade="80"/>
        </w:rPr>
        <w:t>sorpresas, disfraces,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premios, música, ilusiones, con el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objetivo de recaudar fondos para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proyectos solidarios.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>Desde hace tres</w:t>
      </w:r>
      <w:r w:rsidRPr="00B73BE4">
        <w:rPr>
          <w:rFonts w:ascii="GillSans" w:hAnsi="GillSans" w:cs="GillSans"/>
          <w:color w:val="244061" w:themeColor="accent1" w:themeShade="80"/>
        </w:rPr>
        <w:t xml:space="preserve"> años, otro Club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 xml:space="preserve">rotario, el 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>Rotary Club Calviá</w:t>
      </w:r>
      <w:r w:rsidRPr="00B73BE4">
        <w:rPr>
          <w:rFonts w:ascii="GillSans" w:hAnsi="GillSans" w:cs="GillSans"/>
          <w:color w:val="244061" w:themeColor="accent1" w:themeShade="80"/>
        </w:rPr>
        <w:t>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se une a esta iniciativa, sumando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esfuerzos para conseguir juntos,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="00996057" w:rsidRPr="00B73BE4">
        <w:rPr>
          <w:rFonts w:ascii="GillSans" w:hAnsi="GillSans" w:cs="GillSans"/>
          <w:color w:val="244061" w:themeColor="accent1" w:themeShade="80"/>
        </w:rPr>
        <w:t>llegar má</w:t>
      </w:r>
      <w:r w:rsidRPr="00B73BE4">
        <w:rPr>
          <w:rFonts w:ascii="GillSans" w:hAnsi="GillSans" w:cs="GillSans"/>
          <w:color w:val="244061" w:themeColor="accent1" w:themeShade="80"/>
        </w:rPr>
        <w:t>s lejos.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</w:t>
      </w:r>
      <w:r w:rsidRPr="00B73BE4">
        <w:rPr>
          <w:rFonts w:ascii="GillSans" w:hAnsi="GillSans" w:cs="GillSans"/>
          <w:color w:val="244061" w:themeColor="accent1" w:themeShade="80"/>
        </w:rPr>
        <w:t>Este año bajo el lema: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 “</w:t>
      </w:r>
      <w:r w:rsidR="00B473F3"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Tender puentes, unir </w:t>
      </w:r>
      <w:r w:rsidR="00A65F5C" w:rsidRPr="00B73BE4">
        <w:rPr>
          <w:rFonts w:ascii="GillSans-Bold" w:hAnsi="GillSans-Bold" w:cs="GillSans-Bold"/>
          <w:b/>
          <w:bCs/>
          <w:color w:val="244061" w:themeColor="accent1" w:themeShade="80"/>
        </w:rPr>
        <w:t>corazones</w:t>
      </w:r>
      <w:r w:rsidRPr="00B73BE4">
        <w:rPr>
          <w:rFonts w:ascii="GillSans-Bold" w:hAnsi="GillSans-Bold" w:cs="GillSans-Bold"/>
          <w:b/>
          <w:bCs/>
          <w:color w:val="244061" w:themeColor="accent1" w:themeShade="80"/>
        </w:rPr>
        <w:t xml:space="preserve">” </w:t>
      </w:r>
      <w:r w:rsidRPr="00B73BE4">
        <w:rPr>
          <w:rFonts w:ascii="GillSans" w:hAnsi="GillSans" w:cs="GillSans"/>
          <w:color w:val="244061" w:themeColor="accent1" w:themeShade="80"/>
        </w:rPr>
        <w:t>Dedicará la recaudació</w:t>
      </w:r>
      <w:r w:rsidR="00B473F3" w:rsidRPr="00B73BE4">
        <w:rPr>
          <w:rFonts w:ascii="GillSans" w:hAnsi="GillSans" w:cs="GillSans"/>
          <w:color w:val="244061" w:themeColor="accent1" w:themeShade="80"/>
        </w:rPr>
        <w:t xml:space="preserve">n a  </w:t>
      </w:r>
      <w:r w:rsidR="00B473F3" w:rsidRPr="00B73BE4">
        <w:rPr>
          <w:rFonts w:ascii="GillSans" w:hAnsi="GillSans" w:cs="GillSans"/>
          <w:b/>
          <w:color w:val="244061" w:themeColor="accent1" w:themeShade="80"/>
        </w:rPr>
        <w:t>La Asociación de Padres y niños autistas de Baleares (APNAB) Gaspar Hauser</w:t>
      </w:r>
      <w:r w:rsidR="00996057" w:rsidRPr="00B73BE4">
        <w:rPr>
          <w:rFonts w:ascii="GillSans" w:hAnsi="GillSans" w:cs="GillSans"/>
          <w:b/>
          <w:color w:val="244061" w:themeColor="accent1" w:themeShade="80"/>
        </w:rPr>
        <w:t>.</w:t>
      </w:r>
    </w:p>
    <w:p w:rsidR="0028040B" w:rsidRPr="00B73BE4" w:rsidRDefault="0028040B" w:rsidP="00F875A3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b/>
          <w:color w:val="244061" w:themeColor="accent1" w:themeShade="80"/>
          <w:sz w:val="24"/>
          <w:szCs w:val="24"/>
        </w:rPr>
      </w:pPr>
    </w:p>
    <w:p w:rsidR="00B473F3" w:rsidRPr="00B73BE4" w:rsidRDefault="00B473F3" w:rsidP="0028040B">
      <w:pPr>
        <w:autoSpaceDE w:val="0"/>
        <w:autoSpaceDN w:val="0"/>
        <w:adjustRightInd w:val="0"/>
        <w:spacing w:after="0" w:line="240" w:lineRule="auto"/>
        <w:jc w:val="both"/>
        <w:rPr>
          <w:rFonts w:ascii="GillSans" w:hAnsi="GillSans" w:cs="GillSans"/>
          <w:color w:val="244061" w:themeColor="accent1" w:themeShade="80"/>
          <w:sz w:val="24"/>
          <w:szCs w:val="24"/>
        </w:rPr>
      </w:pPr>
    </w:p>
    <w:p w:rsidR="003E6903" w:rsidRPr="009532DB" w:rsidRDefault="00F875A3" w:rsidP="009532DB">
      <w:p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 w:cs="GillSans"/>
          <w:b/>
          <w:color w:val="8DB3E2" w:themeColor="text2" w:themeTint="66"/>
          <w:sz w:val="44"/>
          <w:szCs w:val="44"/>
        </w:rPr>
      </w:pPr>
      <w:r w:rsidRPr="009532DB">
        <w:rPr>
          <w:rFonts w:ascii="Gill Sans MT" w:hAnsi="Gill Sans MT" w:cs="GillSans"/>
          <w:b/>
          <w:color w:val="8DB3E2" w:themeColor="text2" w:themeTint="66"/>
          <w:sz w:val="44"/>
          <w:szCs w:val="44"/>
        </w:rPr>
        <w:t>3</w:t>
      </w:r>
      <w:r w:rsidR="0028040B" w:rsidRPr="009532DB">
        <w:rPr>
          <w:rFonts w:ascii="Gill Sans MT" w:hAnsi="Gill Sans MT" w:cs="GillSans"/>
          <w:b/>
          <w:color w:val="8DB3E2" w:themeColor="text2" w:themeTint="66"/>
          <w:sz w:val="44"/>
          <w:szCs w:val="44"/>
        </w:rPr>
        <w:t xml:space="preserve">  </w:t>
      </w:r>
    </w:p>
    <w:p w:rsidR="003E6903" w:rsidRPr="009532DB" w:rsidRDefault="003E6903" w:rsidP="003E6903">
      <w:pPr>
        <w:spacing w:after="105" w:line="240" w:lineRule="auto"/>
        <w:jc w:val="both"/>
        <w:rPr>
          <w:rFonts w:ascii="Gill Sans MT" w:eastAsia="Times New Roman" w:hAnsi="Gill Sans MT" w:cs="Arial"/>
          <w:color w:val="8DB3E2" w:themeColor="text2" w:themeTint="66"/>
          <w:sz w:val="44"/>
          <w:szCs w:val="44"/>
          <w:lang w:eastAsia="es-ES"/>
        </w:rPr>
      </w:pPr>
      <w:r w:rsidRPr="009532DB">
        <w:rPr>
          <w:rFonts w:ascii="Gill Sans MT" w:eastAsia="Times New Roman" w:hAnsi="Gill Sans MT" w:cs="Arial"/>
          <w:color w:val="8DB3E2" w:themeColor="text2" w:themeTint="66"/>
          <w:sz w:val="44"/>
          <w:szCs w:val="44"/>
          <w:lang w:eastAsia="es-ES"/>
        </w:rPr>
        <w:t>¿Cómo nació la Asociación de Padres de niños autistas de Baleares (APNAB) Gaspar Hauser?</w:t>
      </w:r>
    </w:p>
    <w:p w:rsidR="006A1BF8" w:rsidRDefault="006A1BF8" w:rsidP="003E6903">
      <w:pPr>
        <w:spacing w:after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</w:p>
    <w:p w:rsidR="003E6903" w:rsidRPr="006A1BF8" w:rsidRDefault="006A1BF8" w:rsidP="009125C6">
      <w:pPr>
        <w:spacing w:after="105" w:line="240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</w:pPr>
      <w:r w:rsidRPr="006A1BF8">
        <w:rPr>
          <w:rFonts w:ascii="Arial" w:hAnsi="Arial" w:cs="Arial"/>
          <w:color w:val="17365D" w:themeColor="text2" w:themeShade="BF"/>
          <w:sz w:val="20"/>
          <w:szCs w:val="20"/>
        </w:rPr>
        <w:t xml:space="preserve">El origen de esta Asociación se debe a la voluntad y empeño de </w:t>
      </w:r>
      <w:r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t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res parejas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de padres de Baleares, con tres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niños con autismo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de 8 y 9 años aproximadamente. En primer lugar,  aunaron sus intereses con el fin de contratar a un profesional para que  aplicara un 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tratamien</w:t>
      </w:r>
      <w:r w:rsidR="00DC078E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to individualizado a sus hijos. Pero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,</w:t>
      </w:r>
      <w:r w:rsidR="00DC078E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poco a poco</w:t>
      </w:r>
      <w:r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, y gracias a su tesón y esfuerzo </w:t>
      </w:r>
      <w:r w:rsidR="00DC078E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fueron haciendo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 camino hacia la creación de un colegio especializado en el tratamiento del autismo. </w:t>
      </w:r>
      <w:r w:rsidR="009125C6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E</w:t>
      </w:r>
      <w:r w:rsidR="003E6903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se primer profesional, ese "técnico fundador",  fue Maribel Morueco, psicóloga, y discípula directa de Ángel Rivière, a la que él mismo envió a Baleares, conjuntamente con el apoyo del APNA de Madrid, para ayudar a poner en marcha los Servicios de APNAB, lo que ahora conocemos como Red Educativa y Asistencial "Gaspar Hauser". </w:t>
      </w:r>
    </w:p>
    <w:p w:rsidR="007247A7" w:rsidRPr="006A1BF8" w:rsidRDefault="009125C6" w:rsidP="007247A7">
      <w:pPr>
        <w:spacing w:before="105" w:after="105" w:line="240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</w:pPr>
      <w:r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 xml:space="preserve">Actualmente </w:t>
      </w:r>
      <w:r w:rsidR="007247A7"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AP</w:t>
      </w:r>
      <w:r w:rsidRPr="006A1BF8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es-ES"/>
        </w:rPr>
        <w:t>NAB, a través de su actividad y de los servicios que presta tiene como objetivo fundamental  mejorar la calidad de atención, detección e intervención de las personas con autismo y el apoyo a sus familias.</w:t>
      </w:r>
    </w:p>
    <w:p w:rsidR="003E6903" w:rsidRDefault="003E6903" w:rsidP="00DC078E">
      <w:pPr>
        <w:spacing w:before="105" w:after="105" w:line="240" w:lineRule="auto"/>
        <w:jc w:val="both"/>
        <w:rPr>
          <w:rFonts w:ascii="Arial" w:eastAsia="Times New Roman" w:hAnsi="Arial" w:cs="Arial"/>
          <w:color w:val="3E3C71"/>
          <w:sz w:val="20"/>
          <w:szCs w:val="20"/>
          <w:lang w:eastAsia="es-ES"/>
        </w:rPr>
      </w:pPr>
    </w:p>
    <w:p w:rsidR="00A65F5C" w:rsidRDefault="00A65F5C" w:rsidP="003E6903">
      <w:pPr>
        <w:spacing w:before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es-ES"/>
        </w:rPr>
        <w:t>¿Cómo podemos contactar con la APNAB- Gaspar Hauser</w:t>
      </w:r>
      <w:r w:rsidR="003E6903">
        <w:rPr>
          <w:rFonts w:ascii="Arial" w:eastAsia="Times New Roman" w:hAnsi="Arial" w:cs="Arial"/>
          <w:color w:val="0070C0"/>
          <w:sz w:val="28"/>
          <w:szCs w:val="28"/>
          <w:lang w:eastAsia="es-ES"/>
        </w:rPr>
        <w:t>?</w:t>
      </w:r>
    </w:p>
    <w:p w:rsidR="00DC078E" w:rsidRDefault="00DC078E" w:rsidP="003E6903">
      <w:pPr>
        <w:spacing w:before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C/ </w:t>
      </w: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 xml:space="preserve">Josep Villalonga 79. 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 xml:space="preserve">07015 Palma de Mallorca. Illes Balears. España. 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>Teléfono: 971 452236/38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bCs/>
          <w:color w:val="244061" w:themeColor="accent1" w:themeShade="80"/>
          <w:sz w:val="20"/>
          <w:szCs w:val="20"/>
          <w:lang w:eastAsia="es-ES"/>
        </w:rPr>
        <w:t>Fax: 971 285645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val="en-US"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val="en-US" w:eastAsia="es-ES"/>
        </w:rPr>
        <w:t>Web: http://www.apnab.org/Home.aspx</w:t>
      </w:r>
    </w:p>
    <w:p w:rsidR="003E6903" w:rsidRPr="00B73BE4" w:rsidRDefault="003E6903" w:rsidP="003E6903">
      <w:p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val="en-US" w:eastAsia="es-ES"/>
        </w:rPr>
      </w:pPr>
    </w:p>
    <w:p w:rsidR="00A65F5C" w:rsidRDefault="003E6903" w:rsidP="00A65F5C">
      <w:pPr>
        <w:spacing w:before="105" w:line="240" w:lineRule="auto"/>
        <w:jc w:val="both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070C0"/>
          <w:sz w:val="28"/>
          <w:szCs w:val="28"/>
          <w:lang w:eastAsia="es-ES"/>
        </w:rPr>
        <w:t>¿Qué servicios ofrece la APNAB</w:t>
      </w:r>
      <w:r w:rsidR="00B91496">
        <w:rPr>
          <w:rFonts w:ascii="Arial" w:eastAsia="Times New Roman" w:hAnsi="Arial" w:cs="Arial"/>
          <w:color w:val="0070C0"/>
          <w:sz w:val="28"/>
          <w:szCs w:val="28"/>
          <w:lang w:eastAsia="es-ES"/>
        </w:rPr>
        <w:t>-Gaspar Hauser</w:t>
      </w:r>
      <w:r>
        <w:rPr>
          <w:rFonts w:ascii="Arial" w:eastAsia="Times New Roman" w:hAnsi="Arial" w:cs="Arial"/>
          <w:color w:val="0070C0"/>
          <w:sz w:val="28"/>
          <w:szCs w:val="28"/>
          <w:lang w:eastAsia="es-ES"/>
        </w:rPr>
        <w:t>?</w:t>
      </w:r>
    </w:p>
    <w:p w:rsidR="00A65F5C" w:rsidRPr="00B73BE4" w:rsidRDefault="00933A74" w:rsidP="00933A74">
      <w:pPr>
        <w:pStyle w:val="Prrafodelista"/>
        <w:numPr>
          <w:ilvl w:val="0"/>
          <w:numId w:val="4"/>
        </w:numPr>
        <w:spacing w:before="10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Servicio de atención temparana:</w:t>
      </w:r>
    </w:p>
    <w:p w:rsidR="003E6903" w:rsidRPr="007D316B" w:rsidRDefault="00E006CF" w:rsidP="007D316B">
      <w:pPr>
        <w:pStyle w:val="Prrafodelista"/>
        <w:numPr>
          <w:ilvl w:val="0"/>
          <w:numId w:val="4"/>
        </w:numPr>
        <w:spacing w:before="105" w:line="240" w:lineRule="auto"/>
        <w:jc w:val="both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Edu</w:t>
      </w:r>
      <w:r w:rsidR="00B73BE4"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c</w:t>
      </w:r>
      <w:r w:rsidRPr="00B73BE4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es-ES"/>
        </w:rPr>
        <w:t>ación:</w:t>
      </w:r>
    </w:p>
    <w:p w:rsidR="00E006CF" w:rsidRPr="00B73BE4" w:rsidRDefault="00933A74" w:rsidP="00E006CF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Centros específicos:</w:t>
      </w:r>
    </w:p>
    <w:p w:rsidR="00E006CF" w:rsidRPr="007D316B" w:rsidRDefault="00670104" w:rsidP="007D316B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Destinados a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aquellos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alumnos con mayor necesidad de apoyo generalizado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. </w:t>
      </w:r>
    </w:p>
    <w:p w:rsidR="00E006CF" w:rsidRPr="00B73BE4" w:rsidRDefault="00933A74" w:rsidP="00E006CF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ASCES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:</w:t>
      </w:r>
    </w:p>
    <w:p w:rsidR="00957860" w:rsidRPr="007D316B" w:rsidRDefault="003E6903" w:rsidP="007D316B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ASCES significa Aulas de Integración 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ubicadas en c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entros 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o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rdinarios.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br/>
        <w:t>Actualmente se dispone de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10 aulas de i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ntegra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ción ubicadas en una docena de colegios de Palma.</w:t>
      </w:r>
    </w:p>
    <w:p w:rsidR="00957860" w:rsidRPr="00B73BE4" w:rsidRDefault="00933A74" w:rsidP="00957860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UVAIS</w:t>
      </w:r>
    </w:p>
    <w:p w:rsidR="00957860" w:rsidRPr="007D316B" w:rsidRDefault="003E6903" w:rsidP="007D316B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Las UVAIs, Unidades Volantes de Ayuda a la Integración, son apoyos puntuales y espe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cíficos para el alumnado con autismo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escolarizado en aulas ordinarias. </w:t>
      </w:r>
      <w:r w:rsidR="00E006CF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Del mismo modo, según convenio con la Cosellería de Educación, APNAB también re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aliza la labor de asesoramiento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en las esc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uelas, actuando como Centro de r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ecursos en aquellos centros que precisan optimizar su información y adecuación de las acciones para los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lastRenderedPageBreak/>
        <w:t xml:space="preserve">alumnos susceptibles de enmarcarse dentro del 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Trastorno del Espectro Autista (TEA).</w:t>
      </w:r>
    </w:p>
    <w:p w:rsidR="00957860" w:rsidRPr="00B73BE4" w:rsidRDefault="004044D5" w:rsidP="003E6903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Escolaridad combinada:</w:t>
      </w:r>
    </w:p>
    <w:p w:rsidR="004044D5" w:rsidRPr="00B73BE4" w:rsidRDefault="003E6903" w:rsidP="007D316B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Para aquellos alumnos que por sus características y necesidades pueden precisar de compartir contextos educativos diferentes que le</w:t>
      </w:r>
      <w:r w:rsidR="00670104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s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proporcionen una mayor gama de apoyos.</w:t>
      </w:r>
    </w:p>
    <w:p w:rsidR="00957860" w:rsidRPr="00B73BE4" w:rsidRDefault="004044D5" w:rsidP="00957860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Vida adulta:</w:t>
      </w:r>
    </w:p>
    <w:p w:rsidR="00957860" w:rsidRPr="00B73BE4" w:rsidRDefault="003E6903" w:rsidP="00957860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S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ervicio de Centro de Día, en los que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se trabaja la Cerámica y la realización de Telares, siempre en grupos reducidos con una ratio de 6-7 usuarios por cada 2 monitores. </w:t>
      </w:r>
    </w:p>
    <w:p w:rsidR="00670104" w:rsidRPr="007D316B" w:rsidRDefault="003E6903" w:rsidP="007D316B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También, dentro de esta etapa de la vida, y a partir de los 16 años, APNAB cuenta con el Servicio de Residencia 220 días y 365 días al año, orientada especialmente para aquellas personas con autismo gravemente afectadas que precisan de Apoyos Generalizados. </w:t>
      </w:r>
    </w:p>
    <w:p w:rsidR="00957860" w:rsidRPr="00B73BE4" w:rsidRDefault="004044D5" w:rsidP="007247A7">
      <w:pPr>
        <w:pStyle w:val="Prrafodelista"/>
        <w:numPr>
          <w:ilvl w:val="0"/>
          <w:numId w:val="6"/>
        </w:numPr>
        <w:spacing w:before="105" w:after="105"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Servicios de ocio</w:t>
      </w:r>
      <w:r w:rsidR="00957860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 xml:space="preserve"> y tiempo libre</w:t>
      </w:r>
    </w:p>
    <w:p w:rsidR="007247A7" w:rsidRPr="00B73BE4" w:rsidRDefault="00957860" w:rsidP="007247A7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Escuelas de verano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para aquellos niños y jóvenes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con TEA. </w:t>
      </w:r>
    </w:p>
    <w:p w:rsidR="004044D5" w:rsidRPr="00B73BE4" w:rsidRDefault="007247A7" w:rsidP="007D316B">
      <w:pPr>
        <w:pStyle w:val="Prrafodelista"/>
        <w:spacing w:before="105" w:after="105"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Actividades lúdicas diversas organizadas en las instalaciones de la APNAB.</w:t>
      </w:r>
    </w:p>
    <w:p w:rsidR="007247A7" w:rsidRPr="00B73BE4" w:rsidRDefault="004044D5" w:rsidP="007247A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Otros servicios extraescolares: habilidades sociales:</w:t>
      </w:r>
    </w:p>
    <w:p w:rsidR="007247A7" w:rsidRPr="00B73BE4" w:rsidRDefault="007247A7" w:rsidP="007247A7">
      <w:pPr>
        <w:pStyle w:val="Prrafodelista"/>
        <w:spacing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Como por ejemplo, cursos para facilitar el desarrollo de habilidades sociales en grupos reducidos tanto para personas en edad escolar como en edad adulta. 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</w:t>
      </w:r>
    </w:p>
    <w:p w:rsidR="007247A7" w:rsidRPr="007D316B" w:rsidRDefault="003E6903" w:rsidP="007D316B">
      <w:pPr>
        <w:pStyle w:val="Prrafodelista"/>
        <w:spacing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Taller de 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Teatro, 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Música y Danza</w:t>
      </w:r>
      <w:r w:rsidR="007247A7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.</w:t>
      </w:r>
    </w:p>
    <w:p w:rsidR="007247A7" w:rsidRPr="00B73BE4" w:rsidRDefault="004044D5" w:rsidP="007247A7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u w:val="single"/>
          <w:lang w:eastAsia="es-ES"/>
        </w:rPr>
        <w:t>Formación, investigación y divulgación:</w:t>
      </w:r>
    </w:p>
    <w:p w:rsidR="003E6903" w:rsidRPr="00B73BE4" w:rsidRDefault="007247A7" w:rsidP="007247A7">
      <w:pPr>
        <w:pStyle w:val="Prrafodelista"/>
        <w:spacing w:line="240" w:lineRule="auto"/>
        <w:ind w:left="2136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</w:pP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Seminarios de f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ormació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n para 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estudiantes y profesionales para poder comprender e intervenir en el desarrollo y mej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ora de las personas con autismo. C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harlas, conferencias, Congresos, Jornadas en el Estado Español y Latinoamérica, siendo una importación especialmente relevante de APNAB la de edici</w:t>
      </w:r>
      <w:r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>ón de material audiovisual</w:t>
      </w:r>
      <w:r w:rsidR="003E6903" w:rsidRPr="00B73BE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es-ES"/>
        </w:rPr>
        <w:t xml:space="preserve"> en la que el objetivo principal es la divulgación y mejora de forma práctica y asequible de aquellos conocimientos acerca de las personas con autismo y sus familias. </w:t>
      </w: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Pr="00B73BE4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color w:val="244061" w:themeColor="accent1" w:themeShade="80"/>
          <w:sz w:val="2"/>
          <w:szCs w:val="2"/>
          <w:lang w:eastAsia="es-ES"/>
        </w:rPr>
      </w:pPr>
    </w:p>
    <w:p w:rsidR="003E6903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sz w:val="2"/>
          <w:szCs w:val="2"/>
          <w:lang w:eastAsia="es-ES"/>
        </w:rPr>
      </w:pPr>
    </w:p>
    <w:p w:rsidR="003E6903" w:rsidRDefault="003E6903" w:rsidP="003E6903">
      <w:pPr>
        <w:spacing w:after="0" w:line="240" w:lineRule="auto"/>
        <w:jc w:val="right"/>
        <w:rPr>
          <w:rFonts w:ascii="Tahoma" w:eastAsia="Times New Roman" w:hAnsi="Tahoma" w:cs="Tahoma"/>
          <w:sz w:val="2"/>
          <w:szCs w:val="2"/>
          <w:lang w:eastAsia="es-ES"/>
        </w:rPr>
      </w:pPr>
    </w:p>
    <w:p w:rsidR="00B73BE4" w:rsidRPr="00B73BE4" w:rsidRDefault="00B73BE4" w:rsidP="00670104">
      <w:pPr>
        <w:pStyle w:val="textodestacado1"/>
        <w:jc w:val="both"/>
        <w:rPr>
          <w:rFonts w:ascii="Arial" w:hAnsi="Arial" w:cs="Arial"/>
          <w:b w:val="0"/>
          <w:color w:val="244061" w:themeColor="accent1" w:themeShade="80"/>
          <w:sz w:val="20"/>
          <w:szCs w:val="20"/>
        </w:rPr>
      </w:pPr>
      <w:bookmarkStart w:id="0" w:name="_GoBack"/>
      <w:bookmarkEnd w:id="0"/>
    </w:p>
    <w:p w:rsidR="00670104" w:rsidRPr="009532DB" w:rsidRDefault="007D52E6" w:rsidP="00670104">
      <w:pPr>
        <w:pStyle w:val="textodestacado1"/>
        <w:jc w:val="both"/>
        <w:rPr>
          <w:rFonts w:ascii="Gill Sans MT" w:hAnsi="Gill Sans MT"/>
          <w:color w:val="8DB3E2" w:themeColor="text2" w:themeTint="66"/>
          <w:sz w:val="44"/>
          <w:szCs w:val="44"/>
        </w:rPr>
      </w:pPr>
      <w:r w:rsidRPr="009532DB">
        <w:rPr>
          <w:rFonts w:ascii="Gill Sans MT" w:hAnsi="Gill Sans MT"/>
          <w:color w:val="8DB3E2" w:themeColor="text2" w:themeTint="66"/>
          <w:sz w:val="44"/>
          <w:szCs w:val="44"/>
        </w:rPr>
        <w:t>4</w:t>
      </w:r>
    </w:p>
    <w:p w:rsidR="007D52E6" w:rsidRPr="009532DB" w:rsidRDefault="003E6903" w:rsidP="00670104">
      <w:pPr>
        <w:pStyle w:val="textodestacado1"/>
        <w:jc w:val="both"/>
        <w:rPr>
          <w:rFonts w:ascii="Gill Sans MT" w:hAnsi="Gill Sans MT" w:cs="Arial"/>
          <w:color w:val="3E3C71"/>
          <w:sz w:val="44"/>
          <w:szCs w:val="44"/>
        </w:rPr>
      </w:pPr>
      <w:r w:rsidRPr="009532DB">
        <w:rPr>
          <w:rFonts w:ascii="Gill Sans MT" w:hAnsi="Gill Sans MT"/>
          <w:color w:val="8DB3E2" w:themeColor="text2" w:themeTint="66"/>
          <w:sz w:val="44"/>
          <w:szCs w:val="44"/>
        </w:rPr>
        <w:t>Tender puentes,  unir corazones</w:t>
      </w:r>
      <w:r w:rsidR="007D52E6" w:rsidRPr="009532DB">
        <w:rPr>
          <w:rFonts w:ascii="Gill Sans MT" w:hAnsi="Gill Sans MT"/>
          <w:color w:val="8DB3E2" w:themeColor="text2" w:themeTint="66"/>
          <w:sz w:val="44"/>
          <w:szCs w:val="44"/>
        </w:rPr>
        <w:t>.</w:t>
      </w:r>
    </w:p>
    <w:p w:rsidR="007D52E6" w:rsidRPr="00670104" w:rsidRDefault="007D52E6" w:rsidP="007D52E6">
      <w:pPr>
        <w:pStyle w:val="NormalWeb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Ser socio de un club rotario significa estar comprometido en la mejora de las condiciones de vida de los más necesitados, de los que sufren</w:t>
      </w:r>
      <w:r w:rsidR="003E6903" w:rsidRPr="00670104">
        <w:rPr>
          <w:rFonts w:ascii="Arial" w:hAnsi="Arial" w:cs="Arial"/>
          <w:color w:val="17365D" w:themeColor="text2" w:themeShade="BF"/>
          <w:sz w:val="20"/>
          <w:szCs w:val="20"/>
        </w:rPr>
        <w:t>, de los que necesitan ayuda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y fomentar y estimular el id</w:t>
      </w:r>
      <w:r w:rsidR="00DE0C28"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eal de servicio para conseguir, 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entre todos, un mundo  más  solidario.</w:t>
      </w:r>
    </w:p>
    <w:p w:rsidR="007D52E6" w:rsidRPr="00670104" w:rsidRDefault="007D52E6" w:rsidP="007D52E6">
      <w:pPr>
        <w:pStyle w:val="NormalWeb"/>
        <w:jc w:val="both"/>
        <w:rPr>
          <w:rFonts w:ascii="Arial" w:hAnsi="Arial" w:cs="Arial"/>
          <w:color w:val="17365D" w:themeColor="text2" w:themeShade="BF"/>
          <w:sz w:val="20"/>
          <w:szCs w:val="20"/>
        </w:rPr>
      </w:pP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Entendemos  que para ello es necesario conocer de cerca los problemas y necesid</w:t>
      </w:r>
      <w:r w:rsidR="00C91200">
        <w:rPr>
          <w:rFonts w:ascii="Arial" w:hAnsi="Arial" w:cs="Arial"/>
          <w:color w:val="17365D" w:themeColor="text2" w:themeShade="BF"/>
          <w:sz w:val="20"/>
          <w:szCs w:val="20"/>
        </w:rPr>
        <w:t>ades de nuestra sociedad balear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y por ello, 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en esta ocasi</w:t>
      </w:r>
      <w:r w:rsidR="00C91200">
        <w:rPr>
          <w:rFonts w:ascii="Arial" w:hAnsi="Arial" w:cs="Arial"/>
          <w:color w:val="17365D" w:themeColor="text2" w:themeShade="BF"/>
          <w:sz w:val="20"/>
          <w:szCs w:val="20"/>
        </w:rPr>
        <w:t xml:space="preserve">ón, 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nuestro y</w:t>
      </w:r>
      <w:r w:rsidR="00C91200">
        <w:rPr>
          <w:rFonts w:ascii="Arial" w:hAnsi="Arial" w:cs="Arial"/>
          <w:color w:val="17365D" w:themeColor="text2" w:themeShade="BF"/>
          <w:sz w:val="20"/>
          <w:szCs w:val="20"/>
        </w:rPr>
        <w:t xml:space="preserve">a conocido Carnaval rotario va 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a destinar su recaudación a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la </w:t>
      </w:r>
      <w:r w:rsidR="003E6903" w:rsidRPr="00670104">
        <w:rPr>
          <w:rFonts w:ascii="Arial" w:hAnsi="Arial" w:cs="Arial"/>
          <w:color w:val="17365D" w:themeColor="text2" w:themeShade="BF"/>
          <w:sz w:val="20"/>
          <w:szCs w:val="20"/>
        </w:rPr>
        <w:t>Asociación de Padres de niños autistas de Baleares (APN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AB) Gaspar Hauser. </w:t>
      </w:r>
      <w:r w:rsidR="003E6903"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Con este gesto 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pretendemos ayudar a este colectivo y</w:t>
      </w:r>
      <w:r w:rsidR="00670104">
        <w:rPr>
          <w:rFonts w:ascii="Arial" w:hAnsi="Arial" w:cs="Arial"/>
          <w:color w:val="17365D" w:themeColor="text2" w:themeShade="BF"/>
          <w:sz w:val="20"/>
          <w:szCs w:val="20"/>
        </w:rPr>
        <w:t>,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entre todos, hacer más cercano y real nuestro lema rotario, </w:t>
      </w:r>
      <w:r w:rsidR="00DE0C28" w:rsidRPr="00670104">
        <w:rPr>
          <w:rFonts w:ascii="Arial" w:hAnsi="Arial" w:cs="Arial"/>
          <w:color w:val="17365D" w:themeColor="text2" w:themeShade="BF"/>
          <w:sz w:val="20"/>
          <w:szCs w:val="20"/>
        </w:rPr>
        <w:t>“un</w:t>
      </w: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 xml:space="preserve"> mundo mejor es posible “.</w:t>
      </w:r>
    </w:p>
    <w:p w:rsidR="007D52E6" w:rsidRPr="00670104" w:rsidRDefault="003E6903" w:rsidP="007D52E6">
      <w:pPr>
        <w:pStyle w:val="NormalWeb"/>
        <w:jc w:val="center"/>
        <w:rPr>
          <w:rFonts w:ascii="Arial" w:hAnsi="Arial" w:cs="Arial"/>
          <w:color w:val="17365D" w:themeColor="text2" w:themeShade="BF"/>
          <w:sz w:val="20"/>
          <w:szCs w:val="20"/>
        </w:rPr>
      </w:pPr>
      <w:r w:rsidRPr="00670104">
        <w:rPr>
          <w:rFonts w:ascii="Arial" w:hAnsi="Arial" w:cs="Arial"/>
          <w:color w:val="17365D" w:themeColor="text2" w:themeShade="BF"/>
          <w:sz w:val="20"/>
          <w:szCs w:val="20"/>
        </w:rPr>
        <w:t>FOTOS ROTARY Y GASPAR HAUSER</w:t>
      </w:r>
    </w:p>
    <w:p w:rsidR="007D52E6" w:rsidRDefault="007D52E6" w:rsidP="007D52E6">
      <w:pPr>
        <w:pStyle w:val="NormalWeb"/>
        <w:jc w:val="center"/>
      </w:pPr>
      <w:r>
        <w:lastRenderedPageBreak/>
        <w:t xml:space="preserve"> </w:t>
      </w:r>
    </w:p>
    <w:p w:rsidR="0028040B" w:rsidRDefault="0028040B" w:rsidP="00F875A3">
      <w:pPr>
        <w:jc w:val="both"/>
      </w:pPr>
    </w:p>
    <w:sectPr w:rsidR="0028040B" w:rsidSect="009F5DDD"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E5C" w:rsidRDefault="00C73E5C" w:rsidP="00CB72E6">
      <w:pPr>
        <w:spacing w:after="0" w:line="240" w:lineRule="auto"/>
      </w:pPr>
      <w:r>
        <w:separator/>
      </w:r>
    </w:p>
  </w:endnote>
  <w:endnote w:type="continuationSeparator" w:id="0">
    <w:p w:rsidR="00C73E5C" w:rsidRDefault="00C73E5C" w:rsidP="00CB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987567"/>
      <w:docPartObj>
        <w:docPartGallery w:val="Page Numbers (Bottom of Page)"/>
        <w:docPartUnique/>
      </w:docPartObj>
    </w:sdtPr>
    <w:sdtEndPr/>
    <w:sdtContent>
      <w:p w:rsidR="00CB72E6" w:rsidRDefault="00CB72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16B">
          <w:rPr>
            <w:noProof/>
          </w:rPr>
          <w:t>1</w:t>
        </w:r>
        <w:r>
          <w:fldChar w:fldCharType="end"/>
        </w:r>
      </w:p>
    </w:sdtContent>
  </w:sdt>
  <w:p w:rsidR="00CB72E6" w:rsidRDefault="00CB72E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E5C" w:rsidRDefault="00C73E5C" w:rsidP="00CB72E6">
      <w:pPr>
        <w:spacing w:after="0" w:line="240" w:lineRule="auto"/>
      </w:pPr>
      <w:r>
        <w:separator/>
      </w:r>
    </w:p>
  </w:footnote>
  <w:footnote w:type="continuationSeparator" w:id="0">
    <w:p w:rsidR="00C73E5C" w:rsidRDefault="00C73E5C" w:rsidP="00CB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2C7"/>
    <w:multiLevelType w:val="hybridMultilevel"/>
    <w:tmpl w:val="6DE8FE68"/>
    <w:lvl w:ilvl="0" w:tplc="0CB82B0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CA1301B"/>
    <w:multiLevelType w:val="multilevel"/>
    <w:tmpl w:val="678A9E10"/>
    <w:lvl w:ilvl="0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372"/>
        </w:tabs>
        <w:ind w:left="337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32"/>
        </w:tabs>
        <w:ind w:left="5532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  <w:sz w:val="20"/>
      </w:rPr>
    </w:lvl>
  </w:abstractNum>
  <w:abstractNum w:abstractNumId="2">
    <w:nsid w:val="0E7A0A98"/>
    <w:multiLevelType w:val="hybridMultilevel"/>
    <w:tmpl w:val="15CCB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C2955"/>
    <w:multiLevelType w:val="multilevel"/>
    <w:tmpl w:val="9490F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50BB6155"/>
    <w:multiLevelType w:val="multilevel"/>
    <w:tmpl w:val="9490F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DFB"/>
    <w:multiLevelType w:val="hybridMultilevel"/>
    <w:tmpl w:val="96EEBD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A3"/>
    <w:rsid w:val="000154FE"/>
    <w:rsid w:val="001A2AA1"/>
    <w:rsid w:val="0028040B"/>
    <w:rsid w:val="003E6903"/>
    <w:rsid w:val="004044D5"/>
    <w:rsid w:val="004C44C1"/>
    <w:rsid w:val="005D0BBB"/>
    <w:rsid w:val="00670104"/>
    <w:rsid w:val="006A0175"/>
    <w:rsid w:val="006A1BF8"/>
    <w:rsid w:val="007064AF"/>
    <w:rsid w:val="007247A7"/>
    <w:rsid w:val="007D316B"/>
    <w:rsid w:val="007D52E6"/>
    <w:rsid w:val="00892B11"/>
    <w:rsid w:val="009125C6"/>
    <w:rsid w:val="009243DD"/>
    <w:rsid w:val="00933A74"/>
    <w:rsid w:val="009532DB"/>
    <w:rsid w:val="00957860"/>
    <w:rsid w:val="00996057"/>
    <w:rsid w:val="00A65F5C"/>
    <w:rsid w:val="00B06F2B"/>
    <w:rsid w:val="00B473F3"/>
    <w:rsid w:val="00B73BE4"/>
    <w:rsid w:val="00B91496"/>
    <w:rsid w:val="00C14D34"/>
    <w:rsid w:val="00C73E5C"/>
    <w:rsid w:val="00C91200"/>
    <w:rsid w:val="00C940B9"/>
    <w:rsid w:val="00CB72E6"/>
    <w:rsid w:val="00D85C93"/>
    <w:rsid w:val="00DC078E"/>
    <w:rsid w:val="00DC2179"/>
    <w:rsid w:val="00DE0C28"/>
    <w:rsid w:val="00E006CF"/>
    <w:rsid w:val="00E62CA8"/>
    <w:rsid w:val="00E709BF"/>
    <w:rsid w:val="00E7538B"/>
    <w:rsid w:val="00F13A80"/>
    <w:rsid w:val="00F8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8040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75A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8040B"/>
    <w:rPr>
      <w:rFonts w:ascii="Arial" w:eastAsia="Times New Roman" w:hAnsi="Arial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8040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40B"/>
    <w:rPr>
      <w:rFonts w:ascii="Tahoma" w:hAnsi="Tahoma" w:cs="Tahoma"/>
      <w:sz w:val="16"/>
      <w:szCs w:val="16"/>
      <w:lang w:val="ca-ES"/>
    </w:rPr>
  </w:style>
  <w:style w:type="character" w:styleId="Textoennegrita">
    <w:name w:val="Strong"/>
    <w:basedOn w:val="Fuentedeprrafopredeter"/>
    <w:uiPriority w:val="22"/>
    <w:qFormat/>
    <w:rsid w:val="000154F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D5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customStyle="1" w:styleId="byline">
    <w:name w:val="byline"/>
    <w:basedOn w:val="Normal"/>
    <w:rsid w:val="007D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yline-prep">
    <w:name w:val="byline-prep"/>
    <w:basedOn w:val="Fuentedeprrafopredeter"/>
    <w:rsid w:val="007D52E6"/>
  </w:style>
  <w:style w:type="character" w:customStyle="1" w:styleId="author">
    <w:name w:val="author"/>
    <w:basedOn w:val="Fuentedeprrafopredeter"/>
    <w:rsid w:val="007D52E6"/>
  </w:style>
  <w:style w:type="paragraph" w:styleId="Encabezado">
    <w:name w:val="header"/>
    <w:basedOn w:val="Normal"/>
    <w:link w:val="Encabezado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E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E6"/>
    <w:rPr>
      <w:lang w:val="ca-ES"/>
    </w:rPr>
  </w:style>
  <w:style w:type="paragraph" w:customStyle="1" w:styleId="textodestacado1">
    <w:name w:val="textodestacado1"/>
    <w:basedOn w:val="Normal"/>
    <w:rsid w:val="003E6903"/>
    <w:pPr>
      <w:spacing w:before="105"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3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52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28040B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875A3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28040B"/>
    <w:rPr>
      <w:rFonts w:ascii="Arial" w:eastAsia="Times New Roman" w:hAnsi="Arial" w:cs="Arial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28040B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40B"/>
    <w:rPr>
      <w:rFonts w:ascii="Tahoma" w:hAnsi="Tahoma" w:cs="Tahoma"/>
      <w:sz w:val="16"/>
      <w:szCs w:val="16"/>
      <w:lang w:val="ca-ES"/>
    </w:rPr>
  </w:style>
  <w:style w:type="character" w:styleId="Textoennegrita">
    <w:name w:val="Strong"/>
    <w:basedOn w:val="Fuentedeprrafopredeter"/>
    <w:uiPriority w:val="22"/>
    <w:qFormat/>
    <w:rsid w:val="000154F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D52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customStyle="1" w:styleId="byline">
    <w:name w:val="byline"/>
    <w:basedOn w:val="Normal"/>
    <w:rsid w:val="007D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yline-prep">
    <w:name w:val="byline-prep"/>
    <w:basedOn w:val="Fuentedeprrafopredeter"/>
    <w:rsid w:val="007D52E6"/>
  </w:style>
  <w:style w:type="character" w:customStyle="1" w:styleId="author">
    <w:name w:val="author"/>
    <w:basedOn w:val="Fuentedeprrafopredeter"/>
    <w:rsid w:val="007D52E6"/>
  </w:style>
  <w:style w:type="paragraph" w:styleId="Encabezado">
    <w:name w:val="header"/>
    <w:basedOn w:val="Normal"/>
    <w:link w:val="Encabezado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2E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CB72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2E6"/>
    <w:rPr>
      <w:lang w:val="ca-ES"/>
    </w:rPr>
  </w:style>
  <w:style w:type="paragraph" w:customStyle="1" w:styleId="textodestacado1">
    <w:name w:val="textodestacado1"/>
    <w:basedOn w:val="Normal"/>
    <w:rsid w:val="003E6903"/>
    <w:pPr>
      <w:spacing w:before="105" w:after="105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558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9709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564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157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4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800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2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0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88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176876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60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56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769388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1D5D9"/>
                            <w:right w:val="none" w:sz="0" w:space="0" w:color="auto"/>
                          </w:divBdr>
                          <w:divsChild>
                            <w:div w:id="16947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57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5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21392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8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30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971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2362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35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6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53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88745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1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4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424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3874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5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828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57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D1D5D9"/>
                    <w:right w:val="none" w:sz="0" w:space="0" w:color="auto"/>
                  </w:divBdr>
                  <w:divsChild>
                    <w:div w:id="17727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935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96091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00120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otarypalmajun&#237;peroserr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tary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C94D0-DE4A-45CF-981B-297D2E77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uib</dc:creator>
  <cp:lastModifiedBy>uib</cp:lastModifiedBy>
  <cp:revision>2</cp:revision>
  <dcterms:created xsi:type="dcterms:W3CDTF">2011-12-14T22:10:00Z</dcterms:created>
  <dcterms:modified xsi:type="dcterms:W3CDTF">2011-12-14T22:10:00Z</dcterms:modified>
</cp:coreProperties>
</file>