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CellSpacing w:w="0" w:type="dxa"/>
        <w:tblCellMar>
          <w:left w:w="0" w:type="dxa"/>
          <w:right w:w="0" w:type="dxa"/>
        </w:tblCellMar>
        <w:tblLook w:val="04A0"/>
      </w:tblPr>
      <w:tblGrid>
        <w:gridCol w:w="6"/>
        <w:gridCol w:w="10494"/>
      </w:tblGrid>
      <w:tr w:rsidR="00534919" w:rsidRPr="00534919" w:rsidT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p>
        </w:tc>
        <w:tc>
          <w:tcPr>
            <w:tcW w:w="0" w:type="auto"/>
            <w:hideMark/>
          </w:tcPr>
          <w:tbl>
            <w:tblPr>
              <w:tblW w:w="0" w:type="auto"/>
              <w:tblCellSpacing w:w="0" w:type="dxa"/>
              <w:tblCellMar>
                <w:left w:w="0" w:type="dxa"/>
                <w:right w:w="0" w:type="dxa"/>
              </w:tblCellMar>
              <w:tblLook w:val="04A0"/>
            </w:tblPr>
            <w:tblGrid>
              <w:gridCol w:w="7164"/>
              <w:gridCol w:w="300"/>
              <w:gridCol w:w="3030"/>
            </w:tblGrid>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4" w:history="1">
                    <w:r w:rsidRPr="00534919">
                      <w:rPr>
                        <w:rFonts w:ascii="Tahoma" w:eastAsia="Times New Roman" w:hAnsi="Tahoma" w:cs="Tahoma"/>
                        <w:color w:val="7C7C7C"/>
                        <w:sz w:val="16"/>
                        <w:lang w:eastAsia="es-ES"/>
                      </w:rPr>
                      <w:t>Inicio</w:t>
                    </w:r>
                  </w:hyperlink>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5429250" cy="44450"/>
                        <wp:effectExtent l="19050" t="0" r="0" b="0"/>
                        <wp:docPr id="1" name="Imagen 1" descr="http://www.rotaryclubdemahon.org/images/pl5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taryclubdemahon.org/images/pl570.gif"/>
                                <pic:cNvPicPr>
                                  <a:picLocks noChangeAspect="1" noChangeArrowheads="1"/>
                                </pic:cNvPicPr>
                              </pic:nvPicPr>
                              <pic:blipFill>
                                <a:blip r:embed="rId5" cstate="print"/>
                                <a:srcRect/>
                                <a:stretch>
                                  <a:fillRect/>
                                </a:stretch>
                              </pic:blipFill>
                              <pic:spPr bwMode="auto">
                                <a:xfrm>
                                  <a:off x="0" y="0"/>
                                  <a:ext cx="5429250" cy="44450"/>
                                </a:xfrm>
                                <a:prstGeom prst="rect">
                                  <a:avLst/>
                                </a:prstGeom>
                                <a:noFill/>
                                <a:ln w="9525">
                                  <a:noFill/>
                                  <a:miter lim="800000"/>
                                  <a:headEnd/>
                                  <a:tailEnd/>
                                </a:ln>
                              </pic:spPr>
                            </pic:pic>
                          </a:graphicData>
                        </a:graphic>
                      </wp:inline>
                    </w:drawing>
                  </w: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5429250" cy="476250"/>
                        <wp:effectExtent l="19050" t="0" r="0" b="0"/>
                        <wp:docPr id="2" name="Imagen 2" descr="http://www.rotaryclubdemahon.org/images/ph000000000000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taryclubdemahon.org/images/ph00000000000000001.gif"/>
                                <pic:cNvPicPr>
                                  <a:picLocks noChangeAspect="1" noChangeArrowheads="1"/>
                                </pic:cNvPicPr>
                              </pic:nvPicPr>
                              <pic:blipFill>
                                <a:blip r:embed="rId6" cstate="print"/>
                                <a:srcRect/>
                                <a:stretch>
                                  <a:fillRect/>
                                </a:stretch>
                              </pic:blipFill>
                              <pic:spPr bwMode="auto">
                                <a:xfrm>
                                  <a:off x="0" y="0"/>
                                  <a:ext cx="5429250" cy="476250"/>
                                </a:xfrm>
                                <a:prstGeom prst="rect">
                                  <a:avLst/>
                                </a:prstGeom>
                                <a:noFill/>
                                <a:ln w="9525">
                                  <a:noFill/>
                                  <a:miter lim="800000"/>
                                  <a:headEnd/>
                                  <a:tailEnd/>
                                </a:ln>
                              </pic:spPr>
                            </pic:pic>
                          </a:graphicData>
                        </a:graphic>
                      </wp:inline>
                    </w:drawing>
                  </w: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0" w:name="0000009c3d0a56902"/>
                  <w:bookmarkEnd w:id="0"/>
                </w:p>
              </w:tc>
            </w:tr>
            <w:tr w:rsidR="00534919" w:rsidRPr="00534919">
              <w:trPr>
                <w:tblCellSpacing w:w="0" w:type="dxa"/>
              </w:trPr>
              <w:tc>
                <w:tcPr>
                  <w:tcW w:w="0" w:type="auto"/>
                  <w:gridSpan w:val="3"/>
                  <w:vAlign w:val="center"/>
                  <w:hideMark/>
                </w:tcPr>
                <w:tbl>
                  <w:tblPr>
                    <w:tblW w:w="8550" w:type="dxa"/>
                    <w:tblCellSpacing w:w="7" w:type="dxa"/>
                    <w:tblCellMar>
                      <w:top w:w="60" w:type="dxa"/>
                      <w:left w:w="60" w:type="dxa"/>
                      <w:bottom w:w="60" w:type="dxa"/>
                      <w:right w:w="60" w:type="dxa"/>
                    </w:tblCellMar>
                    <w:tblLook w:val="04A0"/>
                  </w:tblPr>
                  <w:tblGrid>
                    <w:gridCol w:w="8550"/>
                  </w:tblGrid>
                  <w:tr w:rsidR="00534919" w:rsidRPr="00534919">
                    <w:trPr>
                      <w:tblCellSpacing w:w="7" w:type="dxa"/>
                    </w:trPr>
                    <w:tc>
                      <w:tcPr>
                        <w:tcW w:w="5000" w:type="pct"/>
                        <w:shd w:val="clear" w:color="auto" w:fill="9A9A9A"/>
                        <w:hideMark/>
                      </w:tcPr>
                      <w:p w:rsidR="00534919" w:rsidRPr="00534919" w:rsidRDefault="00534919" w:rsidP="00534919">
                        <w:pPr>
                          <w:spacing w:after="0" w:line="240" w:lineRule="auto"/>
                          <w:rPr>
                            <w:rFonts w:ascii="Tahoma" w:eastAsia="Times New Roman" w:hAnsi="Tahoma" w:cs="Tahoma"/>
                            <w:color w:val="FFFFFF"/>
                            <w:sz w:val="16"/>
                            <w:szCs w:val="16"/>
                            <w:lang w:eastAsia="es-ES"/>
                          </w:rPr>
                        </w:pPr>
                        <w:r w:rsidRPr="00534919">
                          <w:rPr>
                            <w:rFonts w:ascii="Tahoma" w:eastAsia="Times New Roman" w:hAnsi="Tahoma" w:cs="Tahoma"/>
                            <w:color w:val="FFFFFF"/>
                            <w:sz w:val="16"/>
                            <w:szCs w:val="16"/>
                            <w:lang w:eastAsia="es-ES"/>
                          </w:rPr>
                          <w:t xml:space="preserve">Noticias </w:t>
                        </w:r>
                      </w:p>
                    </w:tc>
                  </w:tr>
                </w:tbl>
                <w:p w:rsidR="00534919" w:rsidRPr="00534919" w:rsidRDefault="00534919" w:rsidP="00534919">
                  <w:pPr>
                    <w:spacing w:after="24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1" w:name="1058429f6f09cee02"/>
                  <w:bookmarkEnd w:id="1"/>
                </w:p>
              </w:tc>
            </w:tr>
            <w:tr w:rsidR="00534919" w:rsidRPr="00534919">
              <w:trPr>
                <w:tblCellSpacing w:w="0" w:type="dxa"/>
              </w:trPr>
              <w:tc>
                <w:tcPr>
                  <w:tcW w:w="0" w:type="auto"/>
                  <w:gridSpan w:val="3"/>
                  <w:vAlign w:val="center"/>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b/>
                      <w:bCs/>
                      <w:color w:val="000000"/>
                      <w:sz w:val="16"/>
                      <w:szCs w:val="16"/>
                      <w:lang w:eastAsia="es-ES"/>
                    </w:rPr>
                    <w:t>SEMINARIO DISTRITAL DE CAPACITACION PARA LOS CLUBES ROTARIOS DE BALEARES</w:t>
                  </w: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2" w:name="1058429f6f09ce101"/>
                  <w:bookmarkEnd w:id="2"/>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br/>
                  </w:r>
                  <w:r w:rsidRPr="00534919">
                    <w:rPr>
                      <w:rFonts w:ascii="Tahoma" w:eastAsia="Times New Roman" w:hAnsi="Tahoma" w:cs="Tahoma"/>
                      <w:color w:val="000000"/>
                      <w:sz w:val="16"/>
                      <w:szCs w:val="16"/>
                      <w:lang w:eastAsia="es-ES"/>
                    </w:rPr>
                    <w:br/>
                    <w:t xml:space="preserve">El pasado fin de semana, tuvo lugar en Inca (Mallorca), el IV Seminario de capacitación para los clubes rotarios de las Islas Baleares, presidido por el Gobernador del Distrito 2203, Juan Ballester, y al cual asistieron tres representantes de nuestro club, Lina </w:t>
                  </w:r>
                  <w:proofErr w:type="spellStart"/>
                  <w:r w:rsidRPr="00534919">
                    <w:rPr>
                      <w:rFonts w:ascii="Tahoma" w:eastAsia="Times New Roman" w:hAnsi="Tahoma" w:cs="Tahoma"/>
                      <w:color w:val="000000"/>
                      <w:sz w:val="16"/>
                      <w:szCs w:val="16"/>
                      <w:lang w:eastAsia="es-ES"/>
                    </w:rPr>
                    <w:t>Truyol</w:t>
                  </w:r>
                  <w:proofErr w:type="spellEnd"/>
                  <w:r w:rsidRPr="00534919">
                    <w:rPr>
                      <w:rFonts w:ascii="Tahoma" w:eastAsia="Times New Roman" w:hAnsi="Tahoma" w:cs="Tahoma"/>
                      <w:color w:val="000000"/>
                      <w:sz w:val="16"/>
                      <w:szCs w:val="16"/>
                      <w:lang w:eastAsia="es-ES"/>
                    </w:rPr>
                    <w:t xml:space="preserve">, Presidenta, Germán </w:t>
                  </w:r>
                  <w:proofErr w:type="spellStart"/>
                  <w:r w:rsidRPr="00534919">
                    <w:rPr>
                      <w:rFonts w:ascii="Tahoma" w:eastAsia="Times New Roman" w:hAnsi="Tahoma" w:cs="Tahoma"/>
                      <w:color w:val="000000"/>
                      <w:sz w:val="16"/>
                      <w:szCs w:val="16"/>
                      <w:lang w:eastAsia="es-ES"/>
                    </w:rPr>
                    <w:t>Sintes</w:t>
                  </w:r>
                  <w:proofErr w:type="spellEnd"/>
                  <w:r w:rsidRPr="00534919">
                    <w:rPr>
                      <w:rFonts w:ascii="Tahoma" w:eastAsia="Times New Roman" w:hAnsi="Tahoma" w:cs="Tahoma"/>
                      <w:color w:val="000000"/>
                      <w:sz w:val="16"/>
                      <w:szCs w:val="16"/>
                      <w:lang w:eastAsia="es-ES"/>
                    </w:rPr>
                    <w:t xml:space="preserve">, Secretario y Carlos Montes, </w:t>
                  </w:r>
                  <w:proofErr w:type="spellStart"/>
                  <w:r w:rsidRPr="00534919">
                    <w:rPr>
                      <w:rFonts w:ascii="Tahoma" w:eastAsia="Times New Roman" w:hAnsi="Tahoma" w:cs="Tahoma"/>
                      <w:color w:val="000000"/>
                      <w:sz w:val="16"/>
                      <w:szCs w:val="16"/>
                      <w:lang w:eastAsia="es-ES"/>
                    </w:rPr>
                    <w:t>Cic</w:t>
                  </w:r>
                  <w:proofErr w:type="spellEnd"/>
                  <w:r w:rsidRPr="00534919">
                    <w:rPr>
                      <w:rFonts w:ascii="Tahoma" w:eastAsia="Times New Roman" w:hAnsi="Tahoma" w:cs="Tahoma"/>
                      <w:color w:val="000000"/>
                      <w:sz w:val="16"/>
                      <w:szCs w:val="16"/>
                      <w:lang w:eastAsia="es-ES"/>
                    </w:rPr>
                    <w:t xml:space="preserve"> del club.</w:t>
                  </w:r>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3" name="Imagen 3"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8"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4" name="Imagen 4" descr="http://www.rotaryclubdemahon.org/images/dsc02355_200.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taryclubdemahon.org/images/dsc02355_200.jpg">
                                          <a:hlinkClick r:id="rId8" tgtFrame="_blank"/>
                                        </pic:cNvPr>
                                        <pic:cNvPicPr>
                                          <a:picLocks noChangeAspect="1" noChangeArrowheads="1"/>
                                        </pic:cNvPicPr>
                                      </pic:nvPicPr>
                                      <pic:blipFill>
                                        <a:blip r:embed="rId9"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5" name="Imagen 5"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3" w:name="1058429f6f09dc92a"/>
                  <w:bookmarkEnd w:id="3"/>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t xml:space="preserve">A las 9,30 El Asistente del Gobernador y Macero para este evento, Pancho Rosé, dio el toque de campana de inicio del seminario, en primer lugar </w:t>
                  </w:r>
                  <w:proofErr w:type="spellStart"/>
                  <w:r w:rsidRPr="00534919">
                    <w:rPr>
                      <w:rFonts w:ascii="Tahoma" w:eastAsia="Times New Roman" w:hAnsi="Tahoma" w:cs="Tahoma"/>
                      <w:color w:val="000000"/>
                      <w:sz w:val="16"/>
                      <w:szCs w:val="16"/>
                      <w:lang w:eastAsia="es-ES"/>
                    </w:rPr>
                    <w:t>Pep</w:t>
                  </w:r>
                  <w:proofErr w:type="spellEnd"/>
                  <w:r w:rsidRPr="00534919">
                    <w:rPr>
                      <w:rFonts w:ascii="Tahoma" w:eastAsia="Times New Roman" w:hAnsi="Tahoma" w:cs="Tahoma"/>
                      <w:color w:val="000000"/>
                      <w:sz w:val="16"/>
                      <w:szCs w:val="16"/>
                      <w:lang w:eastAsia="es-ES"/>
                    </w:rPr>
                    <w:t xml:space="preserve"> Jaume, Presidente del R.C. de Inca, dio la bienvenida a todos los presentes y acto seguido presento al Alcalde de la Ciudad, D. Rafael Torres, quién demostró conocer sobradamente el movimiento rotario, ya que, dijo, es una organización muy importante de ayuda a los más necesitados, esta es la cuarta vez que este seminario se celebra en Inca, lo que le llena de satisfacción. </w:t>
                  </w:r>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6" name="Imagen 6"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10"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7" name="Imagen 7" descr="http://www.rotaryclubdemahon.org/images/dsc02359_200.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taryclubdemahon.org/images/dsc02359_200.jpg">
                                          <a:hlinkClick r:id="rId10" tgtFrame="_blank"/>
                                        </pic:cNvPr>
                                        <pic:cNvPicPr>
                                          <a:picLocks noChangeAspect="1" noChangeArrowheads="1"/>
                                        </pic:cNvPicPr>
                                      </pic:nvPicPr>
                                      <pic:blipFill>
                                        <a:blip r:embed="rId11"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8" name="Imagen 8"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4" w:name="1058429f6f09e132b"/>
                  <w:bookmarkEnd w:id="4"/>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t>Después de este acto por parte del Alcalde de Inca, nuestro Gobernador tomó la palabra e hizo la Invocación Rotaria, a la que todos puestos en pie siguieron con absoluto silencio.</w:t>
                  </w:r>
                  <w:r w:rsidRPr="00534919">
                    <w:rPr>
                      <w:rFonts w:ascii="Tahoma" w:eastAsia="Times New Roman" w:hAnsi="Tahoma" w:cs="Tahoma"/>
                      <w:color w:val="000000"/>
                      <w:sz w:val="16"/>
                      <w:szCs w:val="16"/>
                      <w:lang w:eastAsia="es-ES"/>
                    </w:rPr>
                    <w:br/>
                  </w:r>
                  <w:r w:rsidRPr="00534919">
                    <w:rPr>
                      <w:rFonts w:ascii="Tahoma" w:eastAsia="Times New Roman" w:hAnsi="Tahoma" w:cs="Tahoma"/>
                      <w:color w:val="000000"/>
                      <w:sz w:val="16"/>
                      <w:szCs w:val="16"/>
                      <w:lang w:eastAsia="es-ES"/>
                    </w:rPr>
                    <w:br/>
                    <w:t>JOAN M. BONNIN, fue el encargado de iniciar el Seminario en sí, hablando sobre la Fundación Rotaria, Programas, Financiación de LFR. Share y Transición de la Visión Futura, fue explicando todos estos conceptos, de forma clara y con la ayuda de un PowerPoint muy bien elaborado.</w:t>
                  </w:r>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9" name="Imagen 9"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12"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10" name="Imagen 10" descr="http://www.rotaryclubdemahon.org/images/dsc02365_200.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otaryclubdemahon.org/images/dsc02365_200.jpg">
                                          <a:hlinkClick r:id="rId12" tgtFrame="_blank"/>
                                        </pic:cNvPr>
                                        <pic:cNvPicPr>
                                          <a:picLocks noChangeAspect="1" noChangeArrowheads="1"/>
                                        </pic:cNvPicPr>
                                      </pic:nvPicPr>
                                      <pic:blipFill>
                                        <a:blip r:embed="rId13"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11" name="Imagen 11"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5" w:name="1058429f6f09e4d2c"/>
                  <w:bookmarkEnd w:id="5"/>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t>A continuación, y dentro de las subvenciones tomó la palabra ANTONIO VAZQUEZ. PSCDSH, DEL R.C. Palma Junípero Serra, él fue el encargado de hablarnos de las Subvenciones Compartidas, Subvenciones Distritales Simplificadas y su Tramitación y Formularios.</w:t>
                  </w:r>
                  <w:r w:rsidRPr="00534919">
                    <w:rPr>
                      <w:rFonts w:ascii="Tahoma" w:eastAsia="Times New Roman" w:hAnsi="Tahoma" w:cs="Tahoma"/>
                      <w:color w:val="000000"/>
                      <w:sz w:val="16"/>
                      <w:szCs w:val="16"/>
                      <w:lang w:eastAsia="es-ES"/>
                    </w:rPr>
                    <w:br/>
                  </w:r>
                  <w:r w:rsidRPr="00534919">
                    <w:rPr>
                      <w:rFonts w:ascii="Tahoma" w:eastAsia="Times New Roman" w:hAnsi="Tahoma" w:cs="Tahoma"/>
                      <w:color w:val="000000"/>
                      <w:sz w:val="16"/>
                      <w:szCs w:val="16"/>
                      <w:lang w:eastAsia="es-ES"/>
                    </w:rPr>
                    <w:br/>
                    <w:t>Después de la pausa-café, PANCHO ROSES, Asistente del Gobernador y miembro del R.C. Palma Junípero Serra, nos habló de la campaña “Polio Plus”, que como todos sabemos, viene desarrollando RI desde hace muchos años, hablo del Desafío por 500 millones y del progreso y situación actual.</w:t>
                  </w:r>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12" name="Imagen 12"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14"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13" name="Imagen 13" descr="http://www.rotaryclubdemahon.org/images/dsc02368_200.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taryclubdemahon.org/images/dsc02368_200.jpg">
                                          <a:hlinkClick r:id="rId14" tgtFrame="_blank"/>
                                        </pic:cNvPr>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14" name="Imagen 14"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6" w:name="1058429f6f09ebd2d"/>
                  <w:bookmarkEnd w:id="6"/>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t xml:space="preserve">Joan M. </w:t>
                  </w:r>
                  <w:proofErr w:type="spellStart"/>
                  <w:r w:rsidRPr="00534919">
                    <w:rPr>
                      <w:rFonts w:ascii="Tahoma" w:eastAsia="Times New Roman" w:hAnsi="Tahoma" w:cs="Tahoma"/>
                      <w:color w:val="000000"/>
                      <w:sz w:val="16"/>
                      <w:szCs w:val="16"/>
                      <w:lang w:eastAsia="es-ES"/>
                    </w:rPr>
                    <w:t>Bonnin</w:t>
                  </w:r>
                  <w:proofErr w:type="spellEnd"/>
                  <w:r w:rsidRPr="00534919">
                    <w:rPr>
                      <w:rFonts w:ascii="Tahoma" w:eastAsia="Times New Roman" w:hAnsi="Tahoma" w:cs="Tahoma"/>
                      <w:color w:val="000000"/>
                      <w:sz w:val="16"/>
                      <w:szCs w:val="16"/>
                      <w:lang w:eastAsia="es-ES"/>
                    </w:rPr>
                    <w:t xml:space="preserve"> y Antonio Vázquez, fueron los encargados de explicarnos la siguiente ponencia, Fondo Contribuciones Anuales Para Programas (FCAP), Cada Rotario Cada Año (CRCA), Fondo Permanente (FP) y Estrategias y Formularios.</w:t>
                  </w:r>
                  <w:r w:rsidRPr="00534919">
                    <w:rPr>
                      <w:rFonts w:ascii="Tahoma" w:eastAsia="Times New Roman" w:hAnsi="Tahoma" w:cs="Tahoma"/>
                      <w:color w:val="000000"/>
                      <w:sz w:val="16"/>
                      <w:szCs w:val="16"/>
                      <w:lang w:eastAsia="es-ES"/>
                    </w:rPr>
                    <w:br/>
                  </w:r>
                  <w:r w:rsidRPr="00534919">
                    <w:rPr>
                      <w:rFonts w:ascii="Tahoma" w:eastAsia="Times New Roman" w:hAnsi="Tahoma" w:cs="Tahoma"/>
                      <w:color w:val="000000"/>
                      <w:sz w:val="16"/>
                      <w:szCs w:val="16"/>
                      <w:lang w:eastAsia="es-ES"/>
                    </w:rPr>
                    <w:br/>
                    <w:t>SEBASTIAN PONS, del R.C. de Inca, tomó el relevo a los anteriores ponentes, y nos habló de LA FUNDACION PRIVADA HUMANITARIA DE LOS ROTARIOS ESPAÑOLES, y dentro de ello, nos hablo del propósito de la fundación, protocolo de funcionamiento y los diferentes formularios a utilizar.</w:t>
                  </w:r>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15" name="Imagen 15"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16"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16" name="Imagen 16" descr="http://www.rotaryclubdemahon.org/images/dsc02372_200.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otaryclubdemahon.org/images/dsc02372_200.jpg">
                                          <a:hlinkClick r:id="rId16" tgtFrame="_blank"/>
                                        </pic:cNvPr>
                                        <pic:cNvPicPr>
                                          <a:picLocks noChangeAspect="1" noChangeArrowheads="1"/>
                                        </pic:cNvPicPr>
                                      </pic:nvPicPr>
                                      <pic:blipFill>
                                        <a:blip r:embed="rId1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17" name="Imagen 17"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7" w:name="1058429f6f09ef32e"/>
                  <w:bookmarkEnd w:id="7"/>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lastRenderedPageBreak/>
                    <w:t>Finalmente, Paco Chapa PGD del R.C. de Denia, y actual Instructor Distrital, nos hablo del Desarrollo del Cuadro Social y Extensión, y de la Avenida de Nuevas Generaciones e Intercambio de Estudiantes, Paco Chapa, nos explico la importancia que tiene el aumento de socios y el mantenimiento, como mínimo de los actuales, en cuanto al intercambio de estudiantes, nos dijo que es uno de los programas más importantes de R.I. este año se han realizado 8.000 intercambios a nivel mundial, y que por poco coste, se puede aprender mucho en cualquier País del mundo.</w:t>
                  </w:r>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18" name="Imagen 18"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18"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19" name="Imagen 19" descr="http://www.rotaryclubdemahon.org/images/dsc02378_200.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otaryclubdemahon.org/images/dsc02378_200.jpg">
                                          <a:hlinkClick r:id="rId18" tgtFrame="_blank"/>
                                        </pic:cNvPr>
                                        <pic:cNvPicPr>
                                          <a:picLocks noChangeAspect="1" noChangeArrowheads="1"/>
                                        </pic:cNvPicPr>
                                      </pic:nvPicPr>
                                      <pic:blipFill>
                                        <a:blip r:embed="rId19"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20" name="Imagen 20"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r w:rsidR="00534919" w:rsidRPr="00534919">
              <w:trPr>
                <w:tblCellSpacing w:w="0" w:type="dxa"/>
              </w:trPr>
              <w:tc>
                <w:tcPr>
                  <w:tcW w:w="0" w:type="auto"/>
                  <w:gridSpan w:val="3"/>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bookmarkStart w:id="8" w:name="1058429f6f09f3d2f"/>
                  <w:bookmarkEnd w:id="8"/>
                </w:p>
              </w:tc>
            </w:tr>
            <w:tr w:rsidR="00534919" w:rsidRPr="00534919">
              <w:trPr>
                <w:tblCellSpacing w:w="0" w:type="dxa"/>
              </w:trPr>
              <w:tc>
                <w:tcPr>
                  <w:tcW w:w="0" w:type="auto"/>
                  <w:hideMark/>
                </w:tcPr>
                <w:p w:rsidR="00534919" w:rsidRPr="00534919" w:rsidRDefault="00534919" w:rsidP="00534919">
                  <w:pPr>
                    <w:spacing w:before="40" w:after="240" w:line="240" w:lineRule="atLeast"/>
                    <w:rPr>
                      <w:rFonts w:ascii="Tahoma" w:eastAsia="Times New Roman" w:hAnsi="Tahoma" w:cs="Tahoma"/>
                      <w:color w:val="000000"/>
                      <w:sz w:val="16"/>
                      <w:szCs w:val="16"/>
                      <w:lang w:eastAsia="es-ES"/>
                    </w:rPr>
                  </w:pPr>
                  <w:r w:rsidRPr="00534919">
                    <w:rPr>
                      <w:rFonts w:ascii="Tahoma" w:eastAsia="Times New Roman" w:hAnsi="Tahoma" w:cs="Tahoma"/>
                      <w:color w:val="000000"/>
                      <w:sz w:val="16"/>
                      <w:szCs w:val="16"/>
                      <w:lang w:eastAsia="es-ES"/>
                    </w:rPr>
                    <w:t>Fue un seminario muy enriquecedor en cuanto a aprendizaje, y valió para que prácticamente todos los clubes rotarios de Baleares estuvieran representados, el Gobernador, Juan Ballester, dio por finalizada la jornada y después de la fotografía de familia, nos reunimos en una comida de compañerismo Rotario.</w:t>
                  </w:r>
                  <w:r w:rsidRPr="00534919">
                    <w:rPr>
                      <w:rFonts w:ascii="Tahoma" w:eastAsia="Times New Roman" w:hAnsi="Tahoma" w:cs="Tahoma"/>
                      <w:color w:val="000000"/>
                      <w:sz w:val="16"/>
                      <w:szCs w:val="16"/>
                      <w:lang w:eastAsia="es-ES"/>
                    </w:rPr>
                    <w:br/>
                  </w:r>
                  <w:r w:rsidRPr="00534919">
                    <w:rPr>
                      <w:rFonts w:ascii="Tahoma" w:eastAsia="Times New Roman" w:hAnsi="Tahoma" w:cs="Tahoma"/>
                      <w:color w:val="000000"/>
                      <w:sz w:val="16"/>
                      <w:szCs w:val="16"/>
                      <w:lang w:eastAsia="es-ES"/>
                    </w:rPr>
                    <w:br/>
                    <w:t xml:space="preserve">Desde aquí felicitamos al R.C. de Inca, y a su Presidente, </w:t>
                  </w:r>
                  <w:proofErr w:type="spellStart"/>
                  <w:r w:rsidRPr="00534919">
                    <w:rPr>
                      <w:rFonts w:ascii="Tahoma" w:eastAsia="Times New Roman" w:hAnsi="Tahoma" w:cs="Tahoma"/>
                      <w:color w:val="000000"/>
                      <w:sz w:val="16"/>
                      <w:szCs w:val="16"/>
                      <w:lang w:eastAsia="es-ES"/>
                    </w:rPr>
                    <w:t>Pep</w:t>
                  </w:r>
                  <w:proofErr w:type="spellEnd"/>
                  <w:r w:rsidRPr="00534919">
                    <w:rPr>
                      <w:rFonts w:ascii="Tahoma" w:eastAsia="Times New Roman" w:hAnsi="Tahoma" w:cs="Tahoma"/>
                      <w:color w:val="000000"/>
                      <w:sz w:val="16"/>
                      <w:szCs w:val="16"/>
                      <w:lang w:eastAsia="es-ES"/>
                    </w:rPr>
                    <w:t xml:space="preserve"> Jaume, por la buena organización y a la vez agradecemos a todos los ponentes sus explicaciones que, como no, servirán para que todos sepamos un poco más de nuestra organización. </w:t>
                  </w:r>
                  <w:r w:rsidRPr="00534919">
                    <w:rPr>
                      <w:rFonts w:ascii="Tahoma" w:eastAsia="Times New Roman" w:hAnsi="Tahoma" w:cs="Tahoma"/>
                      <w:color w:val="000000"/>
                      <w:sz w:val="16"/>
                      <w:szCs w:val="16"/>
                      <w:lang w:eastAsia="es-ES"/>
                    </w:rPr>
                    <w:br/>
                  </w:r>
                  <w:r w:rsidRPr="00534919">
                    <w:rPr>
                      <w:rFonts w:ascii="Tahoma" w:eastAsia="Times New Roman" w:hAnsi="Tahoma" w:cs="Tahoma"/>
                      <w:color w:val="000000"/>
                      <w:sz w:val="16"/>
                      <w:szCs w:val="16"/>
                      <w:lang w:eastAsia="es-ES"/>
                    </w:rPr>
                    <w:br/>
                  </w:r>
                  <w:hyperlink r:id="rId20" w:history="1">
                    <w:r w:rsidRPr="00534919">
                      <w:rPr>
                        <w:rFonts w:ascii="Tahoma" w:eastAsia="Times New Roman" w:hAnsi="Tahoma" w:cs="Tahoma"/>
                        <w:b/>
                        <w:bCs/>
                        <w:color w:val="404040"/>
                        <w:sz w:val="16"/>
                        <w:szCs w:val="16"/>
                        <w:lang w:eastAsia="es-ES"/>
                      </w:rPr>
                      <w:t>Ver todas las imágenes</w:t>
                    </w:r>
                  </w:hyperlink>
                </w:p>
              </w:tc>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190500" cy="952500"/>
                        <wp:effectExtent l="0" t="0" r="0" b="0"/>
                        <wp:docPr id="21" name="Imagen 21"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otaryclubdemahon.org/images/pcp.gif"/>
                                <pic:cNvPicPr>
                                  <a:picLocks noChangeAspect="1" noChangeArrowheads="1"/>
                                </pic:cNvPicPr>
                              </pic:nvPicPr>
                              <pic:blipFill>
                                <a:blip r:embed="rId7"/>
                                <a:srcRect/>
                                <a:stretch>
                                  <a:fillRect/>
                                </a:stretch>
                              </pic:blipFill>
                              <pic:spPr bwMode="auto">
                                <a:xfrm>
                                  <a:off x="0" y="0"/>
                                  <a:ext cx="190500" cy="952500"/>
                                </a:xfrm>
                                <a:prstGeom prst="rect">
                                  <a:avLst/>
                                </a:prstGeom>
                                <a:noFill/>
                                <a:ln w="9525">
                                  <a:noFill/>
                                  <a:miter lim="800000"/>
                                  <a:headEnd/>
                                  <a:tailEnd/>
                                </a:ln>
                              </pic:spPr>
                            </pic:pic>
                          </a:graphicData>
                        </a:graphic>
                      </wp:inline>
                    </w:drawing>
                  </w:r>
                </w:p>
              </w:tc>
              <w:tc>
                <w:tcPr>
                  <w:tcW w:w="0" w:type="auto"/>
                  <w:hideMark/>
                </w:tcPr>
                <w:tbl>
                  <w:tblPr>
                    <w:tblW w:w="0" w:type="auto"/>
                    <w:tblCellSpacing w:w="0" w:type="dxa"/>
                    <w:tblCellMar>
                      <w:left w:w="0" w:type="dxa"/>
                      <w:right w:w="0" w:type="dxa"/>
                    </w:tblCellMar>
                    <w:tblLook w:val="04A0"/>
                  </w:tblPr>
                  <w:tblGrid>
                    <w:gridCol w:w="3030"/>
                  </w:tblGrid>
                  <w:tr w:rsidR="00534919" w:rsidRPr="00534919">
                    <w:trPr>
                      <w:tblCellSpacing w:w="0" w:type="dxa"/>
                    </w:trPr>
                    <w:tc>
                      <w:tcPr>
                        <w:tcW w:w="0" w:type="auto"/>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hyperlink r:id="rId21" w:tgtFrame="_blank" w:history="1">
                          <w:r>
                            <w:rPr>
                              <w:rFonts w:ascii="Tahoma" w:eastAsia="Times New Roman" w:hAnsi="Tahoma" w:cs="Tahoma"/>
                              <w:b/>
                              <w:bCs/>
                              <w:noProof/>
                              <w:color w:val="404040"/>
                              <w:sz w:val="16"/>
                              <w:szCs w:val="16"/>
                              <w:lang w:eastAsia="es-ES"/>
                            </w:rPr>
                            <w:drawing>
                              <wp:inline distT="0" distB="0" distL="0" distR="0">
                                <wp:extent cx="1905000" cy="1428750"/>
                                <wp:effectExtent l="19050" t="0" r="0" b="0"/>
                                <wp:docPr id="22" name="Imagen 22" descr="http://www.rotaryclubdemahon.org/images/dsc02388_200.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otaryclubdemahon.org/images/dsc02388_200.jpg">
                                          <a:hlinkClick r:id="rId21" tgtFrame="_blank"/>
                                        </pic:cNvPr>
                                        <pic:cNvPicPr>
                                          <a:picLocks noChangeAspect="1" noChangeArrowheads="1"/>
                                        </pic:cNvPicPr>
                                      </pic:nvPicPr>
                                      <pic:blipFill>
                                        <a:blip r:embed="rId2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534919">
                            <w:rPr>
                              <w:rFonts w:ascii="Tahoma" w:eastAsia="Times New Roman" w:hAnsi="Tahoma" w:cs="Tahoma"/>
                              <w:b/>
                              <w:bCs/>
                              <w:color w:val="404040"/>
                              <w:sz w:val="16"/>
                              <w:szCs w:val="16"/>
                              <w:lang w:eastAsia="es-ES"/>
                            </w:rPr>
                            <w:br/>
                          </w:r>
                        </w:hyperlink>
                      </w:p>
                    </w:tc>
                  </w:tr>
                  <w:tr w:rsidR="00534919" w:rsidRPr="00534919">
                    <w:trPr>
                      <w:tblCellSpacing w:w="0" w:type="dxa"/>
                    </w:trPr>
                    <w:tc>
                      <w:tcPr>
                        <w:tcW w:w="0" w:type="auto"/>
                        <w:vAlign w:val="center"/>
                        <w:hideMark/>
                      </w:tcPr>
                      <w:p w:rsidR="00534919" w:rsidRPr="00534919" w:rsidRDefault="00534919" w:rsidP="00534919">
                        <w:pPr>
                          <w:spacing w:after="0" w:line="240" w:lineRule="auto"/>
                          <w:rPr>
                            <w:rFonts w:ascii="Tahoma" w:eastAsia="Times New Roman" w:hAnsi="Tahoma" w:cs="Tahoma"/>
                            <w:color w:val="000000"/>
                            <w:sz w:val="16"/>
                            <w:szCs w:val="16"/>
                            <w:lang w:eastAsia="es-ES"/>
                          </w:rPr>
                        </w:pPr>
                        <w:r>
                          <w:rPr>
                            <w:rFonts w:ascii="Tahoma" w:eastAsia="Times New Roman" w:hAnsi="Tahoma" w:cs="Tahoma"/>
                            <w:noProof/>
                            <w:color w:val="000000"/>
                            <w:sz w:val="16"/>
                            <w:szCs w:val="16"/>
                            <w:lang w:eastAsia="es-ES"/>
                          </w:rPr>
                          <w:drawing>
                            <wp:inline distT="0" distB="0" distL="0" distR="0">
                              <wp:extent cx="6350" cy="95250"/>
                              <wp:effectExtent l="0" t="0" r="0" b="0"/>
                              <wp:docPr id="23" name="Imagen 23" descr="http://www.rotaryclubdemahon.org/images/p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otaryclubdemahon.org/images/pcp.gif"/>
                                      <pic:cNvPicPr>
                                        <a:picLocks noChangeAspect="1" noChangeArrowheads="1"/>
                                      </pic:cNvPicPr>
                                    </pic:nvPicPr>
                                    <pic:blipFill>
                                      <a:blip r:embed="rId7"/>
                                      <a:srcRect/>
                                      <a:stretch>
                                        <a:fillRect/>
                                      </a:stretch>
                                    </pic:blipFill>
                                    <pic:spPr bwMode="auto">
                                      <a:xfrm>
                                        <a:off x="0" y="0"/>
                                        <a:ext cx="6350" cy="95250"/>
                                      </a:xfrm>
                                      <a:prstGeom prst="rect">
                                        <a:avLst/>
                                      </a:prstGeom>
                                      <a:noFill/>
                                      <a:ln w="9525">
                                        <a:noFill/>
                                        <a:miter lim="800000"/>
                                        <a:headEnd/>
                                        <a:tailEnd/>
                                      </a:ln>
                                    </pic:spPr>
                                  </pic:pic>
                                </a:graphicData>
                              </a:graphic>
                            </wp:inline>
                          </w:drawing>
                        </w: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bl>
          <w:p w:rsidR="00534919" w:rsidRPr="00534919" w:rsidRDefault="00534919" w:rsidP="00534919">
            <w:pPr>
              <w:spacing w:after="0" w:line="240" w:lineRule="auto"/>
              <w:rPr>
                <w:rFonts w:ascii="Tahoma" w:eastAsia="Times New Roman" w:hAnsi="Tahoma" w:cs="Tahoma"/>
                <w:color w:val="000000"/>
                <w:sz w:val="16"/>
                <w:szCs w:val="16"/>
                <w:lang w:eastAsia="es-ES"/>
              </w:rPr>
            </w:pPr>
          </w:p>
        </w:tc>
      </w:tr>
    </w:tbl>
    <w:p w:rsidR="000808D6" w:rsidRDefault="000808D6"/>
    <w:sectPr w:rsidR="000808D6" w:rsidSect="000808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534919"/>
    <w:rsid w:val="000808D6"/>
    <w:rsid w:val="00415358"/>
    <w:rsid w:val="00534919"/>
    <w:rsid w:val="00C279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4919"/>
    <w:rPr>
      <w:rFonts w:ascii="Tahoma" w:hAnsi="Tahoma" w:cs="Tahoma" w:hint="default"/>
      <w:b/>
      <w:bCs/>
      <w:strike w:val="0"/>
      <w:dstrike w:val="0"/>
      <w:color w:val="404040"/>
      <w:u w:val="none"/>
      <w:effect w:val="none"/>
    </w:rPr>
  </w:style>
  <w:style w:type="paragraph" w:styleId="NormalWeb">
    <w:name w:val="Normal (Web)"/>
    <w:basedOn w:val="Normal"/>
    <w:uiPriority w:val="99"/>
    <w:unhideWhenUsed/>
    <w:rsid w:val="00534919"/>
    <w:pPr>
      <w:spacing w:before="40" w:after="240" w:line="240" w:lineRule="atLeast"/>
    </w:pPr>
    <w:rPr>
      <w:rFonts w:ascii="Tahoma" w:eastAsia="Times New Roman" w:hAnsi="Tahoma" w:cs="Tahoma"/>
      <w:color w:val="000000"/>
      <w:sz w:val="16"/>
      <w:szCs w:val="16"/>
      <w:lang w:eastAsia="es-ES"/>
    </w:rPr>
  </w:style>
  <w:style w:type="paragraph" w:styleId="Textodeglobo">
    <w:name w:val="Balloon Text"/>
    <w:basedOn w:val="Normal"/>
    <w:link w:val="TextodegloboCar"/>
    <w:uiPriority w:val="99"/>
    <w:semiHidden/>
    <w:unhideWhenUsed/>
    <w:rsid w:val="00534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4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clubdemahon.org/images/dsc02355.jpg" TargetMode="External"/><Relationship Id="rId13" Type="http://schemas.openxmlformats.org/officeDocument/2006/relationships/image" Target="media/image6.jpeg"/><Relationship Id="rId18" Type="http://schemas.openxmlformats.org/officeDocument/2006/relationships/hyperlink" Target="http://www.rotaryclubdemahon.org/images/dsc02378.jpg" TargetMode="External"/><Relationship Id="rId3" Type="http://schemas.openxmlformats.org/officeDocument/2006/relationships/webSettings" Target="webSettings.xml"/><Relationship Id="rId21" Type="http://schemas.openxmlformats.org/officeDocument/2006/relationships/hyperlink" Target="http://www.rotaryclubdemahon.org/images/dsc02388.jpg" TargetMode="External"/><Relationship Id="rId7" Type="http://schemas.openxmlformats.org/officeDocument/2006/relationships/image" Target="media/image3.gif"/><Relationship Id="rId12" Type="http://schemas.openxmlformats.org/officeDocument/2006/relationships/hyperlink" Target="http://www.rotaryclubdemahon.org/images/dsc02365.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rotaryclubdemahon.org/images/dsc02372.jpg" TargetMode="External"/><Relationship Id="rId20" Type="http://schemas.openxmlformats.org/officeDocument/2006/relationships/hyperlink" Target="http://www.rotaryclubdemahon.org/fotos/fotos-ao-2011---2012.html"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rotaryclubdemahon.org/images/dsc02359.jpg" TargetMode="External"/><Relationship Id="rId19" Type="http://schemas.openxmlformats.org/officeDocument/2006/relationships/image" Target="media/image9.jpeg"/><Relationship Id="rId4" Type="http://schemas.openxmlformats.org/officeDocument/2006/relationships/hyperlink" Target="http://www.rotaryclubdemahon.org/index.php" TargetMode="External"/><Relationship Id="rId9" Type="http://schemas.openxmlformats.org/officeDocument/2006/relationships/image" Target="media/image4.jpeg"/><Relationship Id="rId14" Type="http://schemas.openxmlformats.org/officeDocument/2006/relationships/hyperlink" Target="http://www.rotaryclubdemahon.org/images/dsc02368.jpg" TargetMode="External"/><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2011-09-29T20:34:00Z</dcterms:created>
  <dcterms:modified xsi:type="dcterms:W3CDTF">2011-09-29T20:35:00Z</dcterms:modified>
</cp:coreProperties>
</file>